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Spec="center" w:tblpY="-65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6"/>
        <w:gridCol w:w="666"/>
        <w:gridCol w:w="5703"/>
      </w:tblGrid>
      <w:tr w:rsidR="00D62381" w:rsidRPr="00D62381" w:rsidTr="00D62381">
        <w:trPr>
          <w:trHeight w:val="709"/>
        </w:trPr>
        <w:tc>
          <w:tcPr>
            <w:tcW w:w="3473" w:type="dxa"/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-  </w:t>
            </w:r>
          </w:p>
        </w:tc>
        <w:tc>
          <w:tcPr>
            <w:tcW w:w="746" w:type="dxa"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D62381" w:rsidRPr="00D62381" w:rsidRDefault="00D62381" w:rsidP="00D6238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D62381" w:rsidRPr="00D62381" w:rsidRDefault="00D62381" w:rsidP="00D6238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>. директора______________ Л.В. Беляева</w:t>
            </w:r>
          </w:p>
          <w:p w:rsidR="00D62381" w:rsidRPr="00D62381" w:rsidRDefault="00D62381" w:rsidP="00D6238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D62381">
              <w:rPr>
                <w:rFonts w:ascii="Times New Roman" w:hAnsi="Times New Roman"/>
                <w:sz w:val="24"/>
                <w:szCs w:val="24"/>
              </w:rPr>
              <w:t>.</w:t>
            </w:r>
            <w:r w:rsidRPr="00D62381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62381">
              <w:rPr>
                <w:rFonts w:ascii="Times New Roman" w:hAnsi="Times New Roman"/>
                <w:sz w:val="24"/>
                <w:szCs w:val="24"/>
              </w:rPr>
              <w:t>.2021г.</w:t>
            </w:r>
          </w:p>
        </w:tc>
      </w:tr>
    </w:tbl>
    <w:p w:rsidR="00D62381" w:rsidRPr="00D62381" w:rsidRDefault="00D62381" w:rsidP="00D623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2381" w:rsidRPr="00D62381" w:rsidRDefault="00D62381" w:rsidP="00D623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2381">
        <w:rPr>
          <w:rFonts w:ascii="Times New Roman" w:eastAsia="Calibri" w:hAnsi="Times New Roman" w:cs="Times New Roman"/>
          <w:b/>
          <w:sz w:val="24"/>
          <w:szCs w:val="24"/>
        </w:rPr>
        <w:t>Расписание занятий на курсах переподготовки ДПО</w:t>
      </w:r>
    </w:p>
    <w:p w:rsidR="00D62381" w:rsidRPr="00D62381" w:rsidRDefault="00D62381" w:rsidP="00D623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2381">
        <w:rPr>
          <w:rFonts w:ascii="Times New Roman" w:eastAsia="Calibri" w:hAnsi="Times New Roman" w:cs="Times New Roman"/>
          <w:b/>
          <w:sz w:val="24"/>
          <w:szCs w:val="24"/>
        </w:rPr>
        <w:t xml:space="preserve"> по циклу «Медицинский массаж»</w:t>
      </w:r>
    </w:p>
    <w:p w:rsidR="00D62381" w:rsidRPr="00D62381" w:rsidRDefault="00D62381" w:rsidP="00D623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62381">
        <w:rPr>
          <w:rFonts w:ascii="Times New Roman" w:eastAsia="Calibri" w:hAnsi="Times New Roman" w:cs="Times New Roman"/>
          <w:b/>
          <w:sz w:val="24"/>
          <w:szCs w:val="24"/>
          <w:u w:val="single"/>
        </w:rPr>
        <w:t>11.10. 2021г. – 30.12.2021 г.</w:t>
      </w:r>
    </w:p>
    <w:p w:rsidR="00D62381" w:rsidRPr="00D62381" w:rsidRDefault="00D62381" w:rsidP="00D623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tblpX="-640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426"/>
        <w:gridCol w:w="567"/>
        <w:gridCol w:w="425"/>
        <w:gridCol w:w="4252"/>
        <w:gridCol w:w="1843"/>
        <w:gridCol w:w="851"/>
      </w:tblGrid>
      <w:tr w:rsidR="00D62381" w:rsidRPr="00D62381" w:rsidTr="00D62381">
        <w:trPr>
          <w:trHeight w:val="234"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ind w:left="-142" w:firstLine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b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>Тема занятий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 xml:space="preserve">ФИО 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D62381" w:rsidRPr="00D62381" w:rsidTr="00D62381">
        <w:trPr>
          <w:trHeight w:val="289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381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22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18:00-18:15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Организационное собрание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Иногородская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18:20-19:50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20:00-20:45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Вирусные воздушно-капельные инфекции.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Бактериальные воздушно-капельные инфекции.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Вирусные кишечные инфекции.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Панфилова Л.Е.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0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Бактериальные кишечные инфекции. Чесотка. Педикулез.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Санитарно-противоэпидемический режим в 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эпидемиологически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значимых помещениях.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Панфилова Л.Е.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Болезнь, вызванная вирусом иммунодефицита человека (ВИЧ): эпидемиология, профилактика, принципы диагностики. Новая 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инфекция </w:t>
            </w:r>
            <w:r w:rsidRPr="00D62381">
              <w:rPr>
                <w:rFonts w:ascii="Times New Roman" w:hAnsi="Times New Roman"/>
                <w:sz w:val="24"/>
                <w:szCs w:val="24"/>
                <w:lang w:val="en-US"/>
              </w:rPr>
              <w:t>COVID</w:t>
            </w:r>
            <w:r w:rsidRPr="00D62381">
              <w:rPr>
                <w:rFonts w:ascii="Times New Roman" w:hAnsi="Times New Roman"/>
                <w:sz w:val="24"/>
                <w:szCs w:val="24"/>
              </w:rPr>
              <w:t>-19.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Иммунопрофилактика населения.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Панфилова Л.Е.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Медицина катастроф. Участие в ликвидации медико-санитарных последствий ЧС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Порасюк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Первая помощь и особенности проведения реанимационных мероприятий при экстремальных воздействиях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Порасюк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11:30-13:00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13:10-14:40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14:50-16:20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Гигиеническое воспитание населения: цели, задачи, методы и средства.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Современная система и политика здравоохранения РФ. Медицинское страхование. Правовые аспекты профессиональной деятельности медсестры.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Панфилова Л.Е.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Абдурахманов Н.Р.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Вирусные воздушно-капельные инфекции.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Бактериальные воздушно-капельные инфекции.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Бактериальные кишечные инфекции. Чесотка. Педикулез.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Болезнь, вызванная вирусом иммунодефицита человека (ВИЧ): </w:t>
            </w: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эпидемиология, профилактика, принципы диагностики. Новая 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инфекция </w:t>
            </w:r>
            <w:r w:rsidRPr="00D62381">
              <w:rPr>
                <w:rFonts w:ascii="Times New Roman" w:hAnsi="Times New Roman"/>
                <w:sz w:val="24"/>
                <w:szCs w:val="24"/>
                <w:lang w:val="en-US"/>
              </w:rPr>
              <w:t>COVID</w:t>
            </w:r>
            <w:r w:rsidRPr="00D62381">
              <w:rPr>
                <w:rFonts w:ascii="Times New Roman" w:hAnsi="Times New Roman"/>
                <w:sz w:val="24"/>
                <w:szCs w:val="24"/>
              </w:rPr>
              <w:t>-19.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Первая помощь и особенности проведения реанимационных мероприятий при экстремальных воздействиях.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Панфилова Л.Е.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Порасюк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206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306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19.10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Вирусные воздушно-капельные инфекции.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Бактериальные воздушно-капельные инфекции.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Бактериальные кишечные инфекции. Чесотка. Педикулез.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Болезнь, вызванная вирусом иммунодефицита человека (ВИЧ): эпидемиология, профилактика, принципы диагностики. Новая 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инфекция </w:t>
            </w:r>
            <w:r w:rsidRPr="00D62381">
              <w:rPr>
                <w:rFonts w:ascii="Times New Roman" w:hAnsi="Times New Roman"/>
                <w:sz w:val="24"/>
                <w:szCs w:val="24"/>
                <w:lang w:val="en-US"/>
              </w:rPr>
              <w:t>COVID</w:t>
            </w:r>
            <w:r w:rsidRPr="00D62381">
              <w:rPr>
                <w:rFonts w:ascii="Times New Roman" w:hAnsi="Times New Roman"/>
                <w:sz w:val="24"/>
                <w:szCs w:val="24"/>
              </w:rPr>
              <w:t>-19.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Первая помощь и особенности проведения реанимационных мероприятий при экстремальных воздействиях.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Панфилова Л.Е.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Порасюк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206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Скелет человека.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Мышечная система человека.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1к-312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Оказание неотложной медицинской помощи пациентам с травмами, при кровотечениях, комах, острых экзогенных отравлениях.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Порасюк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2к-306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Санитарно-противоэпидемический режим в 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эпидемиологически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значимых помещениях.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Иммунопрофилактика населения.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Гигиеническое воспитание населения: цели, задачи, методы и средства.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Медицина катастроф. Участие в ликвидации медико-санитарных последствий ЧС.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Оказание неотложной медицинской помощи пациентам с травмами, при кровотечениях, комах, острых экзогенных отравлениях.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Панфилова Л.Е.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Порасюк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206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306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tabs>
                <w:tab w:val="left" w:pos="705"/>
              </w:tabs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12:00-13:30</w:t>
            </w:r>
          </w:p>
          <w:p w:rsidR="00D62381" w:rsidRPr="00D62381" w:rsidRDefault="00D62381" w:rsidP="00D62381">
            <w:pPr>
              <w:tabs>
                <w:tab w:val="left" w:pos="705"/>
              </w:tabs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13:40-15:10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15:20-16:50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Скелет человека.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Мышечная система человека.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Топография сосудистой системы и периферической нервной системы.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1к-312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25.10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Санитарно-противоэпидемический режим в 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эпидемиологически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значимых помещениях.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Иммунопрофилактика населения.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Гигиеническое воспитание населения: цели, задачи, методы и средства.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Медицина катастроф. Участие в ликвидации медико-санитарных последствий ЧС.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Оказание неотложной медицинской помощи пациентам с травмами, при кровотечениях, комах, острых экзогенных отравлениях.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Панфилова Л.Е.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Порасюк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206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Медицина катастроф. Участие в ликвидации медико-санитарных последствий ЧС.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Оказание неотложной медицинской помощи пациентам при экстренных состояниях в терапии, при острых 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аллергозах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Порасюк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 xml:space="preserve">Оказание неотложной медицинской помощи пациентам при экстренных состояниях в терапии, при острых 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аллергозах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Порасюк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Лимфатическая система.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Кожа и подкожно-жировая клетчатка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1к-312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29.10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18:00-19:30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19:40-21:10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Скелет человека.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Мышечная система человека.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Муратова-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Дзюбан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С.М.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2к-300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1к-408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Нерабочий день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01.11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r w:rsidRPr="00D62381">
              <w:rPr>
                <w:rFonts w:ascii="Times New Roman" w:hAnsi="Times New Roman"/>
                <w:sz w:val="24"/>
                <w:szCs w:val="24"/>
              </w:rPr>
              <w:t>Нерабочий день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02.11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r w:rsidRPr="00D62381">
              <w:rPr>
                <w:rFonts w:ascii="Times New Roman" w:hAnsi="Times New Roman"/>
                <w:sz w:val="24"/>
                <w:szCs w:val="24"/>
              </w:rPr>
              <w:t>Нерабочий день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03.11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r w:rsidRPr="00D62381">
              <w:rPr>
                <w:rFonts w:ascii="Times New Roman" w:hAnsi="Times New Roman"/>
                <w:sz w:val="24"/>
                <w:szCs w:val="24"/>
              </w:rPr>
              <w:t>Нерабочий день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04.11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r w:rsidRPr="00D62381">
              <w:rPr>
                <w:rFonts w:ascii="Times New Roman" w:hAnsi="Times New Roman"/>
                <w:sz w:val="24"/>
                <w:szCs w:val="24"/>
              </w:rPr>
              <w:t>Нерабочий день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05.11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r w:rsidRPr="00D62381">
              <w:rPr>
                <w:rFonts w:ascii="Times New Roman" w:hAnsi="Times New Roman"/>
                <w:sz w:val="24"/>
                <w:szCs w:val="24"/>
              </w:rPr>
              <w:t>Нерабочий день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r w:rsidRPr="00D62381">
              <w:rPr>
                <w:rFonts w:ascii="Times New Roman" w:hAnsi="Times New Roman"/>
                <w:sz w:val="24"/>
                <w:szCs w:val="24"/>
              </w:rPr>
              <w:t>Нерабочий день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Топография сосудистой системы и периферической нервной системы.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Муратова-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Дзюбан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С.М.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2к-300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1к-408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Лимфатическая система.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Кожа и подкожно-жировая клетчатка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Муратова-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Дзюбан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С.М.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2к-300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1к-408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10.11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23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труда массажиста. Учётно-отчётная документация. Современное оборудование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Санитарно-противоэпидемический режим в кабинете массажа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23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труда массажиста. Учётно-отчётная документация. Современное оборудование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Санитарно-противоэпидемический режим в кабинете массажа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Муратова-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Дзюбан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С.М.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2к-300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1к-408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Массаж, как метод мануального лечения. Классификация. Физиологические эффекты массажа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14:00-15:30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15:40-17:10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17:20-18:50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Показания для проведения массажа. Противопоказания для проведения массажа (абсолютные и относительные)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Показания для проведения массажа. Противопоказания для проведения массажа (абсолютные и относительные)</w:t>
            </w:r>
          </w:p>
          <w:p w:rsidR="00D62381" w:rsidRPr="00D62381" w:rsidRDefault="00D62381" w:rsidP="00D6238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23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Массаж, как метод мануального лечения. Классификация. Физиологические эффекты массажа.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Показания для проведения массажа. Противопоказания для проведения массажа (абсолютные и относительные)</w:t>
            </w:r>
          </w:p>
          <w:p w:rsidR="00D62381" w:rsidRPr="00D62381" w:rsidRDefault="00D62381" w:rsidP="00D6238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23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Массаж, как метод мануального лечения. Классификация. Физиологические эффекты массажа.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Муратова-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Дзюбан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С.М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понятия ЛФК. Сочетание массажа с ЛФК и физиотерапевтическими процедурами.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Приемы массажа. Поглаживание, растирание: технологические параметры, разновидности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понятия ЛФК. Сочетание массажа с ЛФК и физиотерапевтическими процедурами.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Муратова-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Дзюбан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С.М.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2к-300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1к-408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Приемы массажа. Поглаживание, растирание: технологические параметры, разновидности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Муратова-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Дзюбан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С.М.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2к-300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1к-408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lastRenderedPageBreak/>
              <w:t>18.11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Приемы массажа. Разминание, выжимания, ударно-вибрационные приемы: технологические параметры, разновидности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Использование массажных приемов в сочетании.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7" w:colLast="7"/>
            <w:r w:rsidRPr="00D62381"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17:00-18:30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18:40-20:10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Приемы массажа. Поглаживание, растирание: технологические параметры, разновидности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Приемы массажа. Разминание, выжимания, ударно-вибрационные приемы: технологические параметры, разновидности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Приемы массажа. Поглаживание, растирание: технологические параметры, разновидности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Приемы массажа. Разминание, выжимания, ударно-вибрационные приемы: технологические параметры, разновидности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Муратова-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Дзюбан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С.М.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12:00-13:30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13:40-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color w:val="000000"/>
                <w:sz w:val="24"/>
                <w:szCs w:val="24"/>
              </w:rPr>
              <w:t>Приемы массажа. Разминание, выжимания, ударно-вибрационные приемы: технологические параметры, разновидности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381">
              <w:rPr>
                <w:rFonts w:ascii="Times New Roman" w:hAnsi="Times New Roman"/>
                <w:sz w:val="24"/>
                <w:szCs w:val="24"/>
              </w:rPr>
              <w:t>Муратова-</w:t>
            </w: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Дзюбан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С.М.</w:t>
            </w:r>
          </w:p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381">
              <w:rPr>
                <w:rFonts w:ascii="Times New Roman" w:hAnsi="Times New Roman"/>
                <w:sz w:val="24"/>
                <w:szCs w:val="24"/>
              </w:rPr>
              <w:t>Букша</w:t>
            </w:r>
            <w:proofErr w:type="spellEnd"/>
            <w:r w:rsidRPr="00D62381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381" w:rsidRPr="00D62381" w:rsidTr="00D62381">
        <w:trPr>
          <w:trHeight w:val="1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81" w:rsidRPr="00D62381" w:rsidRDefault="00D62381" w:rsidP="00D623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:rsidR="00FC1233" w:rsidRDefault="00FC1233"/>
    <w:sectPr w:rsidR="00FC1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3C"/>
    <w:rsid w:val="0011623C"/>
    <w:rsid w:val="00D62381"/>
    <w:rsid w:val="00FC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392B5-CF76-477C-AAC1-57638545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3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5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ДПО</dc:creator>
  <cp:keywords/>
  <dc:description/>
  <cp:lastModifiedBy>ДПО</cp:lastModifiedBy>
  <cp:revision>2</cp:revision>
  <dcterms:created xsi:type="dcterms:W3CDTF">2021-11-04T09:54:00Z</dcterms:created>
  <dcterms:modified xsi:type="dcterms:W3CDTF">2021-11-04T09:56:00Z</dcterms:modified>
</cp:coreProperties>
</file>